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EC" w:rsidRDefault="00CE15EC" w:rsidP="00196958">
      <w:pPr>
        <w:pStyle w:val="Heading2"/>
        <w:spacing w:before="0"/>
        <w:rPr>
          <w:rFonts w:eastAsia="Arial"/>
        </w:rPr>
      </w:pPr>
      <w:r>
        <w:rPr>
          <w:rFonts w:eastAsia="Arial"/>
        </w:rPr>
        <w:t>Hospice Rotation Goals and Objectives</w:t>
      </w:r>
    </w:p>
    <w:p w:rsidR="00CE15EC" w:rsidRPr="00196958" w:rsidRDefault="00CE15EC" w:rsidP="00196958">
      <w:pPr>
        <w:pStyle w:val="Heading3"/>
        <w:rPr>
          <w:rFonts w:eastAsia="Arial"/>
        </w:rPr>
      </w:pPr>
      <w:r w:rsidRPr="00196958">
        <w:rPr>
          <w:rFonts w:eastAsia="Arial"/>
        </w:rPr>
        <w:t>Sample B: Inpatient Hospice</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b/>
          <w:color w:val="000000"/>
          <w:sz w:val="22"/>
          <w:szCs w:val="22"/>
        </w:rPr>
        <w:t xml:space="preserve">Description of Rotation </w:t>
      </w:r>
    </w:p>
    <w:p w:rsidR="004E5EEF" w:rsidRPr="00CE15EC" w:rsidRDefault="00325B7B" w:rsidP="00891110">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b/>
          <w:color w:val="000000"/>
          <w:sz w:val="22"/>
          <w:szCs w:val="22"/>
        </w:rPr>
        <w:t xml:space="preserve">Inpatient Hospice: </w:t>
      </w:r>
      <w:r w:rsidR="00891110">
        <w:rPr>
          <w:rFonts w:asciiTheme="majorHAnsi" w:eastAsia="Arial" w:hAnsiTheme="majorHAnsi" w:cs="Arial"/>
          <w:b/>
          <w:i/>
          <w:color w:val="000000"/>
          <w:sz w:val="22"/>
          <w:szCs w:val="22"/>
        </w:rPr>
        <w:t>insert location names here</w:t>
      </w:r>
      <w:r w:rsidRPr="00CE15EC">
        <w:rPr>
          <w:rFonts w:asciiTheme="majorHAnsi" w:eastAsia="Arial" w:hAnsiTheme="majorHAnsi" w:cs="Arial"/>
          <w:b/>
          <w:color w:val="000000"/>
          <w:sz w:val="22"/>
          <w:szCs w:val="22"/>
        </w:rPr>
        <w:tab/>
        <w:t xml:space="preserve">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ind w:right="-180"/>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The focus of the inpatient rotation is to provide the fellow learning opportunities to attain and enhance the knowledge, skills and attitudes necessary provide care to terminally ill patients and their families. The fellow will have opportunity to demonstrate clinical assessment, diagnostic and communication skills, as well as disease and symptom management in the care of the terminally ill patient and their family. </w:t>
      </w:r>
    </w:p>
    <w:p w:rsidR="004E5EEF" w:rsidRPr="00CE15EC" w:rsidRDefault="004E5EEF" w:rsidP="00CE15EC">
      <w:pPr>
        <w:pBdr>
          <w:top w:val="nil"/>
          <w:left w:val="nil"/>
          <w:bottom w:val="nil"/>
          <w:right w:val="nil"/>
          <w:between w:val="nil"/>
        </w:pBdr>
        <w:spacing w:line="276" w:lineRule="auto"/>
        <w:ind w:right="-180"/>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During this experience, fellows will encounter patients and families who are often in crisis related to their terminal illness. The crisis may be related to unmanaged physical, or existential suffering, and or concerns with impending death. The fellow will work with an </w:t>
      </w:r>
      <w:r w:rsidR="001354EE">
        <w:rPr>
          <w:rFonts w:asciiTheme="majorHAnsi" w:eastAsia="Arial" w:hAnsiTheme="majorHAnsi" w:cs="Arial"/>
          <w:color w:val="000000"/>
          <w:sz w:val="22"/>
          <w:szCs w:val="22"/>
        </w:rPr>
        <w:t>i</w:t>
      </w:r>
      <w:r w:rsidRPr="00CE15EC">
        <w:rPr>
          <w:rFonts w:asciiTheme="majorHAnsi" w:eastAsia="Arial" w:hAnsiTheme="majorHAnsi" w:cs="Arial"/>
          <w:color w:val="000000"/>
          <w:sz w:val="22"/>
          <w:szCs w:val="22"/>
        </w:rPr>
        <w:t xml:space="preserve">nterdisciplinary </w:t>
      </w:r>
      <w:r w:rsidR="001354EE">
        <w:rPr>
          <w:rFonts w:asciiTheme="majorHAnsi" w:eastAsia="Arial" w:hAnsiTheme="majorHAnsi" w:cs="Arial"/>
          <w:color w:val="000000"/>
          <w:sz w:val="22"/>
          <w:szCs w:val="22"/>
        </w:rPr>
        <w:t>t</w:t>
      </w:r>
      <w:r w:rsidRPr="00CE15EC">
        <w:rPr>
          <w:rFonts w:asciiTheme="majorHAnsi" w:eastAsia="Arial" w:hAnsiTheme="majorHAnsi" w:cs="Arial"/>
          <w:color w:val="000000"/>
          <w:sz w:val="22"/>
          <w:szCs w:val="22"/>
        </w:rPr>
        <w:t>eam</w:t>
      </w:r>
      <w:r w:rsidR="001354EE">
        <w:rPr>
          <w:rFonts w:asciiTheme="majorHAnsi" w:eastAsia="Arial" w:hAnsiTheme="majorHAnsi" w:cs="Arial"/>
          <w:color w:val="000000"/>
          <w:sz w:val="22"/>
          <w:szCs w:val="22"/>
        </w:rPr>
        <w:t xml:space="preserve"> (IDT)</w:t>
      </w:r>
      <w:r w:rsidRPr="00CE15EC">
        <w:rPr>
          <w:rFonts w:asciiTheme="majorHAnsi" w:eastAsia="Arial" w:hAnsiTheme="majorHAnsi" w:cs="Arial"/>
          <w:color w:val="000000"/>
          <w:sz w:val="22"/>
          <w:szCs w:val="22"/>
        </w:rPr>
        <w:t xml:space="preserve"> of </w:t>
      </w:r>
      <w:r w:rsidR="001354EE">
        <w:rPr>
          <w:rFonts w:asciiTheme="majorHAnsi" w:eastAsia="Arial" w:hAnsiTheme="majorHAnsi" w:cs="Arial"/>
          <w:color w:val="000000"/>
          <w:sz w:val="22"/>
          <w:szCs w:val="22"/>
        </w:rPr>
        <w:t>n</w:t>
      </w:r>
      <w:r w:rsidRPr="00CE15EC">
        <w:rPr>
          <w:rFonts w:asciiTheme="majorHAnsi" w:eastAsia="Arial" w:hAnsiTheme="majorHAnsi" w:cs="Arial"/>
          <w:color w:val="000000"/>
          <w:sz w:val="22"/>
          <w:szCs w:val="22"/>
        </w:rPr>
        <w:t xml:space="preserve">urse </w:t>
      </w:r>
      <w:r w:rsidR="001354EE">
        <w:rPr>
          <w:rFonts w:asciiTheme="majorHAnsi" w:eastAsia="Arial" w:hAnsiTheme="majorHAnsi" w:cs="Arial"/>
          <w:color w:val="000000"/>
          <w:sz w:val="22"/>
          <w:szCs w:val="22"/>
        </w:rPr>
        <w:t>p</w:t>
      </w:r>
      <w:r w:rsidRPr="00CE15EC">
        <w:rPr>
          <w:rFonts w:asciiTheme="majorHAnsi" w:eastAsia="Arial" w:hAnsiTheme="majorHAnsi" w:cs="Arial"/>
          <w:color w:val="000000"/>
          <w:sz w:val="22"/>
          <w:szCs w:val="22"/>
        </w:rPr>
        <w:t xml:space="preserve">ractitioners, </w:t>
      </w:r>
      <w:r w:rsidR="001354EE">
        <w:rPr>
          <w:rFonts w:asciiTheme="majorHAnsi" w:eastAsia="Arial" w:hAnsiTheme="majorHAnsi" w:cs="Arial"/>
          <w:color w:val="000000"/>
          <w:sz w:val="22"/>
          <w:szCs w:val="22"/>
        </w:rPr>
        <w:t>n</w:t>
      </w:r>
      <w:r w:rsidRPr="00CE15EC">
        <w:rPr>
          <w:rFonts w:asciiTheme="majorHAnsi" w:eastAsia="Arial" w:hAnsiTheme="majorHAnsi" w:cs="Arial"/>
          <w:color w:val="000000"/>
          <w:sz w:val="22"/>
          <w:szCs w:val="22"/>
        </w:rPr>
        <w:t xml:space="preserve">urses, </w:t>
      </w:r>
      <w:r w:rsidR="001354EE">
        <w:rPr>
          <w:rFonts w:asciiTheme="majorHAnsi" w:eastAsia="Arial" w:hAnsiTheme="majorHAnsi" w:cs="Arial"/>
          <w:color w:val="000000"/>
          <w:sz w:val="22"/>
          <w:szCs w:val="22"/>
        </w:rPr>
        <w:t>s</w:t>
      </w:r>
      <w:r w:rsidRPr="00CE15EC">
        <w:rPr>
          <w:rFonts w:asciiTheme="majorHAnsi" w:eastAsia="Arial" w:hAnsiTheme="majorHAnsi" w:cs="Arial"/>
          <w:color w:val="000000"/>
          <w:sz w:val="22"/>
          <w:szCs w:val="22"/>
        </w:rPr>
        <w:t xml:space="preserve">ocial </w:t>
      </w:r>
      <w:r w:rsidR="001354EE">
        <w:rPr>
          <w:rFonts w:asciiTheme="majorHAnsi" w:eastAsia="Arial" w:hAnsiTheme="majorHAnsi" w:cs="Arial"/>
          <w:color w:val="000000"/>
          <w:sz w:val="22"/>
          <w:szCs w:val="22"/>
        </w:rPr>
        <w:t>w</w:t>
      </w:r>
      <w:r w:rsidRPr="00CE15EC">
        <w:rPr>
          <w:rFonts w:asciiTheme="majorHAnsi" w:eastAsia="Arial" w:hAnsiTheme="majorHAnsi" w:cs="Arial"/>
          <w:color w:val="000000"/>
          <w:sz w:val="22"/>
          <w:szCs w:val="22"/>
        </w:rPr>
        <w:t xml:space="preserve">orkers, </w:t>
      </w:r>
      <w:r w:rsidR="001354EE">
        <w:rPr>
          <w:rFonts w:asciiTheme="majorHAnsi" w:eastAsia="Arial" w:hAnsiTheme="majorHAnsi" w:cs="Arial"/>
          <w:color w:val="000000"/>
          <w:sz w:val="22"/>
          <w:szCs w:val="22"/>
        </w:rPr>
        <w:t>c</w:t>
      </w:r>
      <w:r w:rsidRPr="00CE15EC">
        <w:rPr>
          <w:rFonts w:asciiTheme="majorHAnsi" w:eastAsia="Arial" w:hAnsiTheme="majorHAnsi" w:cs="Arial"/>
          <w:color w:val="000000"/>
          <w:sz w:val="22"/>
          <w:szCs w:val="22"/>
        </w:rPr>
        <w:t xml:space="preserve">haplains, and </w:t>
      </w:r>
      <w:r w:rsidR="001354EE">
        <w:rPr>
          <w:rFonts w:asciiTheme="majorHAnsi" w:eastAsia="Arial" w:hAnsiTheme="majorHAnsi" w:cs="Arial"/>
          <w:color w:val="000000"/>
          <w:sz w:val="22"/>
          <w:szCs w:val="22"/>
        </w:rPr>
        <w:t>b</w:t>
      </w:r>
      <w:r w:rsidRPr="00CE15EC">
        <w:rPr>
          <w:rFonts w:asciiTheme="majorHAnsi" w:eastAsia="Arial" w:hAnsiTheme="majorHAnsi" w:cs="Arial"/>
          <w:color w:val="000000"/>
          <w:sz w:val="22"/>
          <w:szCs w:val="22"/>
        </w:rPr>
        <w:t xml:space="preserve">ereavement </w:t>
      </w:r>
      <w:r w:rsidR="001354EE">
        <w:rPr>
          <w:rFonts w:asciiTheme="majorHAnsi" w:eastAsia="Arial" w:hAnsiTheme="majorHAnsi" w:cs="Arial"/>
          <w:color w:val="000000"/>
          <w:sz w:val="22"/>
          <w:szCs w:val="22"/>
        </w:rPr>
        <w:t>c</w:t>
      </w:r>
      <w:r w:rsidRPr="00CE15EC">
        <w:rPr>
          <w:rFonts w:asciiTheme="majorHAnsi" w:eastAsia="Arial" w:hAnsiTheme="majorHAnsi" w:cs="Arial"/>
          <w:color w:val="000000"/>
          <w:sz w:val="22"/>
          <w:szCs w:val="22"/>
        </w:rPr>
        <w:t xml:space="preserve">ounselors to address the needs of the patient and family unit.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Fellows will learn opioid management and titration, and use of adjuvant medications to manage common physical symptoms of pain, dyspnea, anxiety, agitation, delirium, nausea, and constipation, as well as the use of non-pharmacologic interventions. Additionally, </w:t>
      </w:r>
      <w:r w:rsidR="001354EE">
        <w:rPr>
          <w:rFonts w:asciiTheme="majorHAnsi" w:eastAsia="Arial" w:hAnsiTheme="majorHAnsi" w:cs="Arial"/>
          <w:color w:val="000000"/>
          <w:sz w:val="22"/>
          <w:szCs w:val="22"/>
        </w:rPr>
        <w:t>f</w:t>
      </w:r>
      <w:r w:rsidRPr="00CE15EC">
        <w:rPr>
          <w:rFonts w:asciiTheme="majorHAnsi" w:eastAsia="Arial" w:hAnsiTheme="majorHAnsi" w:cs="Arial"/>
          <w:color w:val="000000"/>
          <w:sz w:val="22"/>
          <w:szCs w:val="22"/>
        </w:rPr>
        <w:t>ellows will develop communication skills and strategies for identifying and promoting goals of care; develop comfort with determining hospice eligibility; gain experience in working with IDT; and gain a basic knowledge of th</w:t>
      </w:r>
      <w:r w:rsidR="001354EE">
        <w:rPr>
          <w:rFonts w:asciiTheme="majorHAnsi" w:eastAsia="Arial" w:hAnsiTheme="majorHAnsi" w:cs="Arial"/>
          <w:color w:val="000000"/>
          <w:sz w:val="22"/>
          <w:szCs w:val="22"/>
        </w:rPr>
        <w:t>e regulatory issues within the h</w:t>
      </w:r>
      <w:r w:rsidRPr="00CE15EC">
        <w:rPr>
          <w:rFonts w:asciiTheme="majorHAnsi" w:eastAsia="Arial" w:hAnsiTheme="majorHAnsi" w:cs="Arial"/>
          <w:color w:val="000000"/>
          <w:sz w:val="22"/>
          <w:szCs w:val="22"/>
        </w:rPr>
        <w:t>ospice industry.</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spacing w:line="276" w:lineRule="auto"/>
        <w:rPr>
          <w:rFonts w:asciiTheme="majorHAnsi" w:eastAsia="Arial" w:hAnsiTheme="majorHAnsi" w:cs="Arial"/>
          <w:sz w:val="22"/>
          <w:szCs w:val="22"/>
        </w:rPr>
      </w:pPr>
      <w:r w:rsidRPr="00CE15EC">
        <w:rPr>
          <w:rFonts w:asciiTheme="majorHAnsi" w:eastAsia="Arial" w:hAnsiTheme="majorHAnsi" w:cs="Arial"/>
          <w:sz w:val="22"/>
          <w:szCs w:val="22"/>
        </w:rPr>
        <w:t xml:space="preserve">In association with the six ACGME competency domains, the </w:t>
      </w:r>
      <w:r w:rsidR="00274152">
        <w:rPr>
          <w:rFonts w:asciiTheme="majorHAnsi" w:eastAsia="Arial" w:hAnsiTheme="majorHAnsi" w:cs="Arial"/>
          <w:sz w:val="22"/>
          <w:szCs w:val="22"/>
        </w:rPr>
        <w:t>h</w:t>
      </w:r>
      <w:r w:rsidRPr="00CE15EC">
        <w:rPr>
          <w:rFonts w:asciiTheme="majorHAnsi" w:eastAsia="Arial" w:hAnsiTheme="majorHAnsi" w:cs="Arial"/>
          <w:sz w:val="22"/>
          <w:szCs w:val="22"/>
        </w:rPr>
        <w:t xml:space="preserve">ospice and </w:t>
      </w:r>
      <w:r w:rsidR="00274152">
        <w:rPr>
          <w:rFonts w:asciiTheme="majorHAnsi" w:eastAsia="Arial" w:hAnsiTheme="majorHAnsi" w:cs="Arial"/>
          <w:sz w:val="22"/>
          <w:szCs w:val="22"/>
        </w:rPr>
        <w:t>p</w:t>
      </w:r>
      <w:r w:rsidRPr="00CE15EC">
        <w:rPr>
          <w:rFonts w:asciiTheme="majorHAnsi" w:eastAsia="Arial" w:hAnsiTheme="majorHAnsi" w:cs="Arial"/>
          <w:sz w:val="22"/>
          <w:szCs w:val="22"/>
        </w:rPr>
        <w:t xml:space="preserve">alliative </w:t>
      </w:r>
      <w:r w:rsidR="00274152">
        <w:rPr>
          <w:rFonts w:asciiTheme="majorHAnsi" w:eastAsia="Arial" w:hAnsiTheme="majorHAnsi" w:cs="Arial"/>
          <w:sz w:val="22"/>
          <w:szCs w:val="22"/>
        </w:rPr>
        <w:t>m</w:t>
      </w:r>
      <w:r w:rsidRPr="00CE15EC">
        <w:rPr>
          <w:rFonts w:asciiTheme="majorHAnsi" w:eastAsia="Arial" w:hAnsiTheme="majorHAnsi" w:cs="Arial"/>
          <w:sz w:val="22"/>
          <w:szCs w:val="22"/>
        </w:rPr>
        <w:t>edicine (HPM) targeted competency-based goals and objectives for this rotation are as follows:</w:t>
      </w:r>
    </w:p>
    <w:p w:rsidR="00CE15EC" w:rsidRPr="00CE15EC" w:rsidRDefault="00CE15EC"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b/>
          <w:color w:val="000000"/>
          <w:sz w:val="22"/>
          <w:szCs w:val="22"/>
        </w:rPr>
      </w:pPr>
      <w:r w:rsidRPr="00CE15EC">
        <w:rPr>
          <w:rFonts w:asciiTheme="majorHAnsi" w:eastAsia="Arial" w:hAnsiTheme="majorHAnsi" w:cs="Arial"/>
          <w:b/>
          <w:color w:val="000000"/>
          <w:sz w:val="22"/>
          <w:szCs w:val="22"/>
        </w:rPr>
        <w:t xml:space="preserve">Goals and Objectives: </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Recognizes the regulations within the Medicare Hospice Benefit and how it applies to the hospice eligible patient and the </w:t>
      </w:r>
      <w:r w:rsidR="00274152">
        <w:rPr>
          <w:rFonts w:asciiTheme="majorHAnsi" w:eastAsia="Arial" w:hAnsiTheme="majorHAnsi" w:cs="Arial"/>
          <w:color w:val="000000"/>
          <w:sz w:val="22"/>
          <w:szCs w:val="22"/>
        </w:rPr>
        <w:t>i</w:t>
      </w:r>
      <w:r w:rsidRPr="00CE15EC">
        <w:rPr>
          <w:rFonts w:asciiTheme="majorHAnsi" w:eastAsia="Arial" w:hAnsiTheme="majorHAnsi" w:cs="Arial"/>
          <w:color w:val="000000"/>
          <w:sz w:val="22"/>
          <w:szCs w:val="22"/>
        </w:rPr>
        <w:t xml:space="preserve">npatient </w:t>
      </w:r>
      <w:r w:rsidR="00274152">
        <w:rPr>
          <w:rFonts w:asciiTheme="majorHAnsi" w:eastAsia="Arial" w:hAnsiTheme="majorHAnsi" w:cs="Arial"/>
          <w:color w:val="000000"/>
          <w:sz w:val="22"/>
          <w:szCs w:val="22"/>
        </w:rPr>
        <w:t>u</w:t>
      </w:r>
      <w:r w:rsidRPr="00CE15EC">
        <w:rPr>
          <w:rFonts w:asciiTheme="majorHAnsi" w:eastAsia="Arial" w:hAnsiTheme="majorHAnsi" w:cs="Arial"/>
          <w:color w:val="000000"/>
          <w:sz w:val="22"/>
          <w:szCs w:val="22"/>
        </w:rPr>
        <w:t>nit admission guidelines</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Develops and enhances understanding of the pathophysiology underlying symptoms, disease progression, and prognosis in the terminally ill patient.</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Demonstrates skill in assessment and development of plan of care consistent with the patient and family’s stated goals of care, as well as communication of treatment options, including communication of prognosis.</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Develops understanding of opioid pharmacology, titration and adjuvant medications utilized in end-of-life symptom management including pain, anxiety, agitation, nausea/vomiting and constipation.</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Demonstrates effective integration and communication within the</w:t>
      </w:r>
      <w:r w:rsidR="00274152">
        <w:rPr>
          <w:rFonts w:asciiTheme="majorHAnsi" w:eastAsia="Arial" w:hAnsiTheme="majorHAnsi" w:cs="Arial"/>
          <w:color w:val="000000"/>
          <w:sz w:val="22"/>
          <w:szCs w:val="22"/>
        </w:rPr>
        <w:t xml:space="preserve"> IDT</w:t>
      </w:r>
      <w:r w:rsidRPr="00CE15EC">
        <w:rPr>
          <w:rFonts w:asciiTheme="majorHAnsi" w:eastAsia="Arial" w:hAnsiTheme="majorHAnsi" w:cs="Arial"/>
          <w:color w:val="000000"/>
          <w:sz w:val="22"/>
          <w:szCs w:val="22"/>
        </w:rPr>
        <w:t xml:space="preserve"> both at bedside and during team meetings.</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Recognizes psychosocial, spiritual distress and appropriate utilization of IDT members.</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lastRenderedPageBreak/>
        <w:t xml:space="preserve">Gains experience with </w:t>
      </w:r>
      <w:r w:rsidR="001354EE">
        <w:rPr>
          <w:rFonts w:asciiTheme="majorHAnsi" w:eastAsia="Arial" w:hAnsiTheme="majorHAnsi" w:cs="Arial"/>
          <w:color w:val="000000"/>
          <w:sz w:val="22"/>
          <w:szCs w:val="22"/>
        </w:rPr>
        <w:t>h</w:t>
      </w:r>
      <w:r w:rsidRPr="00CE15EC">
        <w:rPr>
          <w:rFonts w:asciiTheme="majorHAnsi" w:eastAsia="Arial" w:hAnsiTheme="majorHAnsi" w:cs="Arial"/>
          <w:color w:val="000000"/>
          <w:sz w:val="22"/>
          <w:szCs w:val="22"/>
        </w:rPr>
        <w:t xml:space="preserve">ospice </w:t>
      </w:r>
      <w:r w:rsidR="001354EE">
        <w:rPr>
          <w:rFonts w:asciiTheme="majorHAnsi" w:eastAsia="Arial" w:hAnsiTheme="majorHAnsi" w:cs="Arial"/>
          <w:color w:val="000000"/>
          <w:sz w:val="22"/>
          <w:szCs w:val="22"/>
        </w:rPr>
        <w:t>m</w:t>
      </w:r>
      <w:r w:rsidRPr="00CE15EC">
        <w:rPr>
          <w:rFonts w:asciiTheme="majorHAnsi" w:eastAsia="Arial" w:hAnsiTheme="majorHAnsi" w:cs="Arial"/>
          <w:color w:val="000000"/>
          <w:sz w:val="22"/>
          <w:szCs w:val="22"/>
        </w:rPr>
        <w:t xml:space="preserve">edical </w:t>
      </w:r>
      <w:r w:rsidR="001354EE">
        <w:rPr>
          <w:rFonts w:asciiTheme="majorHAnsi" w:eastAsia="Arial" w:hAnsiTheme="majorHAnsi" w:cs="Arial"/>
          <w:color w:val="000000"/>
          <w:sz w:val="22"/>
          <w:szCs w:val="22"/>
        </w:rPr>
        <w:t>d</w:t>
      </w:r>
      <w:r w:rsidRPr="00CE15EC">
        <w:rPr>
          <w:rFonts w:asciiTheme="majorHAnsi" w:eastAsia="Arial" w:hAnsiTheme="majorHAnsi" w:cs="Arial"/>
          <w:color w:val="000000"/>
          <w:sz w:val="22"/>
          <w:szCs w:val="22"/>
        </w:rPr>
        <w:t xml:space="preserve">irector </w:t>
      </w:r>
      <w:r w:rsidR="00CE15EC">
        <w:rPr>
          <w:rFonts w:asciiTheme="majorHAnsi" w:eastAsia="Arial" w:hAnsiTheme="majorHAnsi" w:cs="Arial"/>
          <w:color w:val="000000"/>
          <w:sz w:val="22"/>
          <w:szCs w:val="22"/>
        </w:rPr>
        <w:t>r</w:t>
      </w:r>
      <w:r w:rsidR="00CE15EC" w:rsidRPr="00CE15EC">
        <w:rPr>
          <w:rFonts w:asciiTheme="majorHAnsi" w:eastAsia="Arial" w:hAnsiTheme="majorHAnsi" w:cs="Arial"/>
          <w:color w:val="000000"/>
          <w:sz w:val="22"/>
          <w:szCs w:val="22"/>
        </w:rPr>
        <w:t>ole</w:t>
      </w:r>
      <w:r w:rsidRPr="00CE15EC">
        <w:rPr>
          <w:rFonts w:asciiTheme="majorHAnsi" w:eastAsia="Arial" w:hAnsiTheme="majorHAnsi" w:cs="Arial"/>
          <w:color w:val="000000"/>
          <w:sz w:val="22"/>
          <w:szCs w:val="22"/>
        </w:rPr>
        <w:t xml:space="preserve"> and knowledge regarding </w:t>
      </w:r>
      <w:r w:rsidR="00CE15EC">
        <w:rPr>
          <w:rFonts w:asciiTheme="majorHAnsi" w:eastAsia="Arial" w:hAnsiTheme="majorHAnsi" w:cs="Arial"/>
          <w:color w:val="000000"/>
          <w:sz w:val="22"/>
          <w:szCs w:val="22"/>
        </w:rPr>
        <w:t>h</w:t>
      </w:r>
      <w:r w:rsidRPr="00CE15EC">
        <w:rPr>
          <w:rFonts w:asciiTheme="majorHAnsi" w:eastAsia="Arial" w:hAnsiTheme="majorHAnsi" w:cs="Arial"/>
          <w:color w:val="000000"/>
          <w:sz w:val="22"/>
          <w:szCs w:val="22"/>
        </w:rPr>
        <w:t xml:space="preserve">ospice organizational model of healthcare delivery. </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Incorporates cost awareness and </w:t>
      </w:r>
      <w:r w:rsidR="001354EE" w:rsidRPr="00CE15EC">
        <w:rPr>
          <w:rFonts w:asciiTheme="majorHAnsi" w:eastAsia="Arial" w:hAnsiTheme="majorHAnsi" w:cs="Arial"/>
          <w:color w:val="000000"/>
          <w:sz w:val="22"/>
          <w:szCs w:val="22"/>
        </w:rPr>
        <w:t>risk: benefit</w:t>
      </w:r>
      <w:r w:rsidRPr="00CE15EC">
        <w:rPr>
          <w:rFonts w:asciiTheme="majorHAnsi" w:eastAsia="Arial" w:hAnsiTheme="majorHAnsi" w:cs="Arial"/>
          <w:color w:val="000000"/>
          <w:sz w:val="22"/>
          <w:szCs w:val="22"/>
        </w:rPr>
        <w:t xml:space="preserve"> analysis into patient care, including how to integrate these considerations into goal of care conversations.</w:t>
      </w:r>
    </w:p>
    <w:p w:rsidR="004E5EEF" w:rsidRPr="00CE15EC" w:rsidRDefault="00325B7B" w:rsidP="00CE15EC">
      <w:pPr>
        <w:numPr>
          <w:ilvl w:val="0"/>
          <w:numId w:val="1"/>
        </w:num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Gains initial exposure with potential ethical dilemmas and dynamics inherent in end-of-life care.</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b/>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b/>
          <w:color w:val="000000"/>
          <w:sz w:val="22"/>
          <w:szCs w:val="22"/>
        </w:rPr>
        <w:t>T</w:t>
      </w:r>
      <w:r w:rsidR="00CE15EC">
        <w:rPr>
          <w:rFonts w:asciiTheme="majorHAnsi" w:eastAsia="Arial" w:hAnsiTheme="majorHAnsi" w:cs="Arial"/>
          <w:b/>
          <w:color w:val="000000"/>
          <w:sz w:val="22"/>
          <w:szCs w:val="22"/>
        </w:rPr>
        <w:t>eaching Methods</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The teaching methods for this rotation include: assigned readings, observation and reflection with members of the </w:t>
      </w:r>
      <w:r w:rsidR="00891110">
        <w:rPr>
          <w:rFonts w:asciiTheme="majorHAnsi" w:eastAsia="Arial" w:hAnsiTheme="majorHAnsi" w:cs="Arial"/>
          <w:color w:val="000000"/>
          <w:sz w:val="22"/>
          <w:szCs w:val="22"/>
        </w:rPr>
        <w:t>inpatient unit</w:t>
      </w:r>
      <w:r w:rsidRPr="00CE15EC">
        <w:rPr>
          <w:rFonts w:asciiTheme="majorHAnsi" w:eastAsia="Arial" w:hAnsiTheme="majorHAnsi" w:cs="Arial"/>
          <w:color w:val="000000"/>
          <w:sz w:val="22"/>
          <w:szCs w:val="22"/>
        </w:rPr>
        <w:t xml:space="preserve"> team, direct patient care, and assigned patient/family communication.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CE15EC" w:rsidRPr="005B2B8C" w:rsidRDefault="00CE15EC" w:rsidP="00CE15E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A</w:t>
      </w:r>
      <w:r>
        <w:rPr>
          <w:rFonts w:asciiTheme="majorHAnsi" w:eastAsia="Arial" w:hAnsiTheme="majorHAnsi" w:cs="Arial"/>
          <w:b/>
          <w:sz w:val="22"/>
          <w:szCs w:val="22"/>
        </w:rPr>
        <w:t>ssessment Method</w:t>
      </w:r>
      <w:r w:rsidRPr="005B2B8C">
        <w:rPr>
          <w:rFonts w:asciiTheme="majorHAnsi" w:eastAsia="Arial" w:hAnsiTheme="majorHAnsi" w:cs="Arial"/>
          <w:b/>
          <w:sz w:val="22"/>
          <w:szCs w:val="22"/>
        </w:rPr>
        <w:t xml:space="preserve"> (F</w:t>
      </w:r>
      <w:r>
        <w:rPr>
          <w:rFonts w:asciiTheme="majorHAnsi" w:eastAsia="Arial" w:hAnsiTheme="majorHAnsi" w:cs="Arial"/>
          <w:b/>
          <w:sz w:val="22"/>
          <w:szCs w:val="22"/>
        </w:rPr>
        <w:t>ellow</w:t>
      </w:r>
      <w:r w:rsidRPr="005B2B8C">
        <w:rPr>
          <w:rFonts w:asciiTheme="majorHAnsi" w:eastAsia="Arial" w:hAnsiTheme="majorHAnsi" w:cs="Arial"/>
          <w:b/>
          <w:sz w:val="22"/>
          <w:szCs w:val="22"/>
        </w:rPr>
        <w:t xml:space="preserve">) </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Assessment methods will include an end of experience global performance evaluation, and written feedback from </w:t>
      </w:r>
      <w:r w:rsidR="00891110">
        <w:rPr>
          <w:rFonts w:asciiTheme="majorHAnsi" w:eastAsia="Arial" w:hAnsiTheme="majorHAnsi" w:cs="Arial"/>
          <w:color w:val="000000"/>
          <w:sz w:val="22"/>
          <w:szCs w:val="22"/>
        </w:rPr>
        <w:t xml:space="preserve">inpatient unit </w:t>
      </w:r>
      <w:r w:rsidRPr="00CE15EC">
        <w:rPr>
          <w:rFonts w:asciiTheme="majorHAnsi" w:eastAsia="Arial" w:hAnsiTheme="majorHAnsi" w:cs="Arial"/>
          <w:color w:val="000000"/>
          <w:sz w:val="22"/>
          <w:szCs w:val="22"/>
        </w:rPr>
        <w:t xml:space="preserve">faculty. Fellows are expected to perform at a satisfactory or above level in all areas of assessments.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CE15EC" w:rsidRPr="005B2B8C" w:rsidRDefault="00CE15EC" w:rsidP="00CE15E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A</w:t>
      </w:r>
      <w:r>
        <w:rPr>
          <w:rFonts w:asciiTheme="majorHAnsi" w:eastAsia="Arial" w:hAnsiTheme="majorHAnsi" w:cs="Arial"/>
          <w:b/>
          <w:sz w:val="22"/>
          <w:szCs w:val="22"/>
        </w:rPr>
        <w:t>ssessment Method</w:t>
      </w:r>
      <w:r w:rsidRPr="005B2B8C">
        <w:rPr>
          <w:rFonts w:asciiTheme="majorHAnsi" w:eastAsia="Arial" w:hAnsiTheme="majorHAnsi" w:cs="Arial"/>
          <w:b/>
          <w:sz w:val="22"/>
          <w:szCs w:val="22"/>
        </w:rPr>
        <w:t xml:space="preserve"> (P</w:t>
      </w:r>
      <w:r>
        <w:rPr>
          <w:rFonts w:asciiTheme="majorHAnsi" w:eastAsia="Arial" w:hAnsiTheme="majorHAnsi" w:cs="Arial"/>
          <w:b/>
          <w:sz w:val="22"/>
          <w:szCs w:val="22"/>
        </w:rPr>
        <w:t>rogram</w:t>
      </w:r>
      <w:r w:rsidRPr="005B2B8C">
        <w:rPr>
          <w:rFonts w:asciiTheme="majorHAnsi" w:eastAsia="Arial" w:hAnsiTheme="majorHAnsi" w:cs="Arial"/>
          <w:b/>
          <w:sz w:val="22"/>
          <w:szCs w:val="22"/>
        </w:rPr>
        <w:t xml:space="preserve">) </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Assessment method for the program will include the fell</w:t>
      </w:r>
      <w:bookmarkStart w:id="0" w:name="_GoBack"/>
      <w:bookmarkEnd w:id="0"/>
      <w:r w:rsidRPr="00CE15EC">
        <w:rPr>
          <w:rFonts w:asciiTheme="majorHAnsi" w:eastAsia="Arial" w:hAnsiTheme="majorHAnsi" w:cs="Arial"/>
          <w:color w:val="000000"/>
          <w:sz w:val="22"/>
          <w:szCs w:val="22"/>
        </w:rPr>
        <w:t>ow</w:t>
      </w:r>
      <w:r w:rsidR="001354EE">
        <w:rPr>
          <w:rFonts w:asciiTheme="majorHAnsi" w:eastAsia="Arial" w:hAnsiTheme="majorHAnsi" w:cs="Arial"/>
          <w:color w:val="000000"/>
          <w:sz w:val="22"/>
          <w:szCs w:val="22"/>
        </w:rPr>
        <w:t>’</w:t>
      </w:r>
      <w:r w:rsidRPr="00CE15EC">
        <w:rPr>
          <w:rFonts w:asciiTheme="majorHAnsi" w:eastAsia="Arial" w:hAnsiTheme="majorHAnsi" w:cs="Arial"/>
          <w:color w:val="000000"/>
          <w:sz w:val="22"/>
          <w:szCs w:val="22"/>
        </w:rPr>
        <w:t xml:space="preserve">s evaluation of the rotation, as well as faculty, staff and </w:t>
      </w:r>
      <w:r w:rsidR="00274152">
        <w:rPr>
          <w:rFonts w:asciiTheme="majorHAnsi" w:eastAsia="Arial" w:hAnsiTheme="majorHAnsi" w:cs="Arial"/>
          <w:color w:val="000000"/>
          <w:sz w:val="22"/>
          <w:szCs w:val="22"/>
        </w:rPr>
        <w:t>IDT</w:t>
      </w:r>
      <w:r w:rsidRPr="00CE15EC">
        <w:rPr>
          <w:rFonts w:asciiTheme="majorHAnsi" w:eastAsia="Arial" w:hAnsiTheme="majorHAnsi" w:cs="Arial"/>
          <w:color w:val="000000"/>
          <w:sz w:val="22"/>
          <w:szCs w:val="22"/>
        </w:rPr>
        <w:t xml:space="preserve"> survey.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b/>
          <w:color w:val="000000"/>
          <w:sz w:val="22"/>
          <w:szCs w:val="22"/>
        </w:rPr>
        <w:t>L</w:t>
      </w:r>
      <w:r w:rsidR="00CE15EC">
        <w:rPr>
          <w:rFonts w:asciiTheme="majorHAnsi" w:eastAsia="Arial" w:hAnsiTheme="majorHAnsi" w:cs="Arial"/>
          <w:b/>
          <w:color w:val="000000"/>
          <w:sz w:val="22"/>
          <w:szCs w:val="22"/>
        </w:rPr>
        <w:t>evel of Supervision</w:t>
      </w:r>
      <w:r w:rsidRPr="00CE15EC">
        <w:rPr>
          <w:rFonts w:asciiTheme="majorHAnsi" w:eastAsia="Arial" w:hAnsiTheme="majorHAnsi" w:cs="Arial"/>
          <w:b/>
          <w:color w:val="000000"/>
          <w:sz w:val="22"/>
          <w:szCs w:val="22"/>
        </w:rPr>
        <w:t xml:space="preserve"> </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color w:val="000000"/>
          <w:sz w:val="22"/>
          <w:szCs w:val="22"/>
        </w:rPr>
        <w:t xml:space="preserve">Fellows are expected to have increasing responsibility with lessening degrees of direct supervision in patient and family care. The attending physician will be required to see all patients. </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color w:val="000000"/>
          <w:sz w:val="22"/>
          <w:szCs w:val="22"/>
        </w:rPr>
      </w:pP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color w:val="000000"/>
          <w:sz w:val="22"/>
          <w:szCs w:val="22"/>
        </w:rPr>
      </w:pPr>
      <w:r w:rsidRPr="00CE15EC">
        <w:rPr>
          <w:rFonts w:asciiTheme="majorHAnsi" w:eastAsia="Arial" w:hAnsiTheme="majorHAnsi" w:cs="Arial"/>
          <w:b/>
          <w:color w:val="000000"/>
          <w:sz w:val="22"/>
          <w:szCs w:val="22"/>
        </w:rPr>
        <w:t>E</w:t>
      </w:r>
      <w:r w:rsidR="00CE15EC">
        <w:rPr>
          <w:rFonts w:asciiTheme="majorHAnsi" w:eastAsia="Arial" w:hAnsiTheme="majorHAnsi" w:cs="Arial"/>
          <w:b/>
          <w:color w:val="000000"/>
          <w:sz w:val="22"/>
          <w:szCs w:val="22"/>
        </w:rPr>
        <w:t>ducational Resources</w:t>
      </w:r>
      <w:r w:rsidRPr="00CE15EC">
        <w:rPr>
          <w:rFonts w:asciiTheme="majorHAnsi" w:eastAsia="Arial" w:hAnsiTheme="majorHAnsi" w:cs="Arial"/>
          <w:b/>
          <w:color w:val="000000"/>
          <w:sz w:val="22"/>
          <w:szCs w:val="22"/>
        </w:rPr>
        <w:t xml:space="preserve"> </w:t>
      </w:r>
    </w:p>
    <w:p w:rsidR="004E5EEF" w:rsidRPr="00CE15EC" w:rsidRDefault="00325B7B" w:rsidP="00CE15EC">
      <w:pPr>
        <w:pBdr>
          <w:top w:val="nil"/>
          <w:left w:val="nil"/>
          <w:bottom w:val="nil"/>
          <w:right w:val="nil"/>
          <w:between w:val="nil"/>
        </w:pBdr>
        <w:spacing w:line="276" w:lineRule="auto"/>
        <w:rPr>
          <w:rFonts w:asciiTheme="majorHAnsi" w:eastAsia="Arial" w:hAnsiTheme="majorHAnsi" w:cs="Arial"/>
          <w:strike/>
          <w:color w:val="000000"/>
          <w:sz w:val="22"/>
          <w:szCs w:val="22"/>
        </w:rPr>
      </w:pPr>
      <w:r>
        <w:rPr>
          <w:rFonts w:asciiTheme="majorHAnsi" w:eastAsia="Arial" w:hAnsiTheme="majorHAnsi" w:cs="Arial"/>
          <w:color w:val="000000"/>
          <w:sz w:val="22"/>
          <w:szCs w:val="22"/>
        </w:rPr>
        <w:t xml:space="preserve">AAHPM offers several </w:t>
      </w:r>
      <w:hyperlink r:id="rId7" w:history="1">
        <w:r w:rsidRPr="00325B7B">
          <w:rPr>
            <w:rStyle w:val="Hyperlink"/>
            <w:rFonts w:asciiTheme="majorHAnsi" w:eastAsia="Arial" w:hAnsiTheme="majorHAnsi" w:cs="Arial"/>
            <w:sz w:val="22"/>
            <w:szCs w:val="22"/>
          </w:rPr>
          <w:t>educational resources</w:t>
        </w:r>
      </w:hyperlink>
      <w:r>
        <w:rPr>
          <w:rFonts w:asciiTheme="majorHAnsi" w:eastAsia="Arial" w:hAnsiTheme="majorHAnsi" w:cs="Arial"/>
          <w:color w:val="000000"/>
          <w:sz w:val="22"/>
          <w:szCs w:val="22"/>
        </w:rPr>
        <w:t xml:space="preserve">. </w:t>
      </w:r>
      <w:r w:rsidRPr="00CE15EC">
        <w:rPr>
          <w:rFonts w:asciiTheme="majorHAnsi" w:eastAsia="Arial" w:hAnsiTheme="majorHAnsi" w:cs="Arial"/>
          <w:color w:val="000000"/>
          <w:sz w:val="22"/>
          <w:szCs w:val="22"/>
        </w:rPr>
        <w:t>The</w:t>
      </w:r>
      <w:r>
        <w:rPr>
          <w:rFonts w:asciiTheme="majorHAnsi" w:eastAsia="Arial" w:hAnsiTheme="majorHAnsi" w:cs="Arial"/>
          <w:color w:val="000000"/>
          <w:sz w:val="22"/>
          <w:szCs w:val="22"/>
        </w:rPr>
        <w:t xml:space="preserve"> </w:t>
      </w:r>
      <w:hyperlink r:id="rId8" w:history="1">
        <w:r w:rsidRPr="00325B7B">
          <w:rPr>
            <w:rStyle w:val="Hyperlink"/>
            <w:rFonts w:asciiTheme="majorHAnsi" w:eastAsia="Arial" w:hAnsiTheme="majorHAnsi" w:cs="Arial"/>
            <w:sz w:val="22"/>
            <w:szCs w:val="22"/>
          </w:rPr>
          <w:t>Essential Practices of Hospice and Palliative Medicine</w:t>
        </w:r>
      </w:hyperlink>
      <w:r w:rsidRPr="00325B7B">
        <w:rPr>
          <w:rFonts w:asciiTheme="majorHAnsi" w:eastAsia="Arial" w:hAnsiTheme="majorHAnsi" w:cs="Arial"/>
          <w:color w:val="000000"/>
          <w:sz w:val="22"/>
          <w:szCs w:val="22"/>
        </w:rPr>
        <w:t>,</w:t>
      </w:r>
      <w:r w:rsidRPr="00CE15EC">
        <w:rPr>
          <w:rFonts w:asciiTheme="majorHAnsi" w:eastAsia="Arial" w:hAnsiTheme="majorHAnsi" w:cs="Arial"/>
          <w:color w:val="000000"/>
          <w:sz w:val="22"/>
          <w:szCs w:val="22"/>
        </w:rPr>
        <w:t xml:space="preserve"> </w:t>
      </w:r>
      <w:hyperlink r:id="rId9" w:history="1">
        <w:r w:rsidRPr="00325B7B">
          <w:rPr>
            <w:rStyle w:val="Hyperlink"/>
            <w:rFonts w:asciiTheme="majorHAnsi" w:eastAsia="Arial" w:hAnsiTheme="majorHAnsi" w:cs="Arial"/>
            <w:sz w:val="22"/>
            <w:szCs w:val="22"/>
          </w:rPr>
          <w:t>Hospice Medical Director Manual</w:t>
        </w:r>
      </w:hyperlink>
      <w:r w:rsidRPr="00325B7B">
        <w:rPr>
          <w:rFonts w:asciiTheme="majorHAnsi" w:eastAsia="Arial" w:hAnsiTheme="majorHAnsi" w:cs="Arial"/>
          <w:color w:val="000000"/>
          <w:sz w:val="22"/>
          <w:szCs w:val="22"/>
        </w:rPr>
        <w:t xml:space="preserve">, </w:t>
      </w:r>
      <w:r w:rsidRPr="00CE15EC">
        <w:rPr>
          <w:rFonts w:asciiTheme="majorHAnsi" w:eastAsia="Arial" w:hAnsiTheme="majorHAnsi" w:cs="Arial"/>
          <w:color w:val="000000"/>
          <w:sz w:val="22"/>
          <w:szCs w:val="22"/>
        </w:rPr>
        <w:t xml:space="preserve">and </w:t>
      </w:r>
      <w:hyperlink r:id="rId10" w:history="1">
        <w:r w:rsidRPr="00325B7B">
          <w:rPr>
            <w:rStyle w:val="Hyperlink"/>
            <w:rFonts w:asciiTheme="majorHAnsi" w:eastAsia="Arial" w:hAnsiTheme="majorHAnsi" w:cs="Arial"/>
            <w:sz w:val="22"/>
            <w:szCs w:val="22"/>
          </w:rPr>
          <w:t>Primer of Palliative Care</w:t>
        </w:r>
      </w:hyperlink>
      <w:r>
        <w:rPr>
          <w:rFonts w:asciiTheme="majorHAnsi" w:eastAsia="Arial" w:hAnsiTheme="majorHAnsi" w:cs="Arial"/>
          <w:color w:val="000000"/>
          <w:sz w:val="22"/>
          <w:szCs w:val="22"/>
        </w:rPr>
        <w:t xml:space="preserve"> ar</w:t>
      </w:r>
      <w:r w:rsidRPr="00CE15EC">
        <w:rPr>
          <w:rFonts w:asciiTheme="majorHAnsi" w:eastAsia="Arial" w:hAnsiTheme="majorHAnsi" w:cs="Arial"/>
          <w:color w:val="000000"/>
          <w:sz w:val="22"/>
          <w:szCs w:val="22"/>
        </w:rPr>
        <w:t>e key to learning the many facets of this specialty.</w:t>
      </w:r>
    </w:p>
    <w:p w:rsidR="004E5EEF" w:rsidRPr="00CE15EC" w:rsidRDefault="004E5EEF" w:rsidP="00CE15EC">
      <w:pPr>
        <w:pBdr>
          <w:top w:val="nil"/>
          <w:left w:val="nil"/>
          <w:bottom w:val="nil"/>
          <w:right w:val="nil"/>
          <w:between w:val="nil"/>
        </w:pBdr>
        <w:spacing w:line="276" w:lineRule="auto"/>
        <w:rPr>
          <w:rFonts w:asciiTheme="majorHAnsi" w:eastAsia="Arial" w:hAnsiTheme="majorHAnsi" w:cs="Arial"/>
          <w:strike/>
          <w:color w:val="000000"/>
          <w:sz w:val="22"/>
          <w:szCs w:val="22"/>
        </w:rPr>
      </w:pPr>
      <w:bookmarkStart w:id="1" w:name="_gjdgxs" w:colFirst="0" w:colLast="0"/>
      <w:bookmarkEnd w:id="1"/>
    </w:p>
    <w:sectPr w:rsidR="004E5EEF" w:rsidRPr="00CE15EC" w:rsidSect="00CE15EC">
      <w:headerReference w:type="default" r:id="rId11"/>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7D" w:rsidRDefault="00325B7B">
      <w:r>
        <w:separator/>
      </w:r>
    </w:p>
  </w:endnote>
  <w:endnote w:type="continuationSeparator" w:id="0">
    <w:p w:rsidR="007A4B7D" w:rsidRDefault="0032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EF" w:rsidRDefault="004E5E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7D" w:rsidRDefault="00325B7B">
      <w:r>
        <w:separator/>
      </w:r>
    </w:p>
  </w:footnote>
  <w:footnote w:type="continuationSeparator" w:id="0">
    <w:p w:rsidR="007A4B7D" w:rsidRDefault="0032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EF" w:rsidRDefault="004E5E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52E7"/>
    <w:multiLevelType w:val="multilevel"/>
    <w:tmpl w:val="65E09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5EEF"/>
    <w:rsid w:val="001354EE"/>
    <w:rsid w:val="00196958"/>
    <w:rsid w:val="00274152"/>
    <w:rsid w:val="00325B7B"/>
    <w:rsid w:val="004E5EEF"/>
    <w:rsid w:val="007A4B7D"/>
    <w:rsid w:val="00891110"/>
    <w:rsid w:val="00CE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24FF5-F4D4-4F98-979D-AF69382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rsid w:val="00CE15EC"/>
    <w:pPr>
      <w:keepNext/>
      <w:keepLines/>
      <w:spacing w:before="480" w:after="120"/>
      <w:outlineLvl w:val="0"/>
    </w:pPr>
    <w:rPr>
      <w:rFonts w:ascii="Cambria" w:hAnsi="Cambria"/>
      <w:b/>
      <w:color w:val="D78825"/>
      <w:sz w:val="32"/>
      <w:szCs w:val="48"/>
    </w:rPr>
  </w:style>
  <w:style w:type="paragraph" w:styleId="Heading2">
    <w:name w:val="heading 2"/>
    <w:basedOn w:val="Normal"/>
    <w:next w:val="Normal"/>
    <w:link w:val="Heading2Char"/>
    <w:rsid w:val="00CE15EC"/>
    <w:pPr>
      <w:keepNext/>
      <w:keepLines/>
      <w:spacing w:before="360" w:after="80"/>
      <w:outlineLvl w:val="1"/>
    </w:pPr>
    <w:rPr>
      <w:rFonts w:ascii="Cambria" w:hAnsi="Cambria"/>
      <w:b/>
      <w:color w:val="9E2A2B"/>
      <w:sz w:val="28"/>
      <w:szCs w:val="36"/>
    </w:rPr>
  </w:style>
  <w:style w:type="paragraph" w:styleId="Heading3">
    <w:name w:val="heading 3"/>
    <w:basedOn w:val="Normal"/>
    <w:next w:val="Normal"/>
    <w:link w:val="Heading3Char"/>
    <w:rsid w:val="00196958"/>
    <w:pPr>
      <w:keepNext/>
      <w:keepLines/>
      <w:spacing w:before="280" w:after="80"/>
      <w:outlineLvl w:val="2"/>
    </w:pPr>
    <w:rPr>
      <w:rFonts w:ascii="Cambria" w:hAnsi="Cambria"/>
      <w:b/>
      <w:color w:val="D78825"/>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customStyle="1" w:styleId="Heading1Char">
    <w:name w:val="Heading 1 Char"/>
    <w:basedOn w:val="DefaultParagraphFont"/>
    <w:link w:val="Heading1"/>
    <w:rsid w:val="00CE15EC"/>
    <w:rPr>
      <w:rFonts w:ascii="Cambria" w:hAnsi="Cambria"/>
      <w:b/>
      <w:color w:val="D78825"/>
      <w:sz w:val="32"/>
      <w:szCs w:val="48"/>
    </w:rPr>
  </w:style>
  <w:style w:type="character" w:customStyle="1" w:styleId="Heading2Char">
    <w:name w:val="Heading 2 Char"/>
    <w:basedOn w:val="DefaultParagraphFont"/>
    <w:link w:val="Heading2"/>
    <w:rsid w:val="00CE15EC"/>
    <w:rPr>
      <w:rFonts w:ascii="Cambria" w:hAnsi="Cambria"/>
      <w:b/>
      <w:color w:val="9E2A2B"/>
      <w:sz w:val="28"/>
      <w:szCs w:val="36"/>
    </w:rPr>
  </w:style>
  <w:style w:type="character" w:styleId="CommentReference">
    <w:name w:val="annotation reference"/>
    <w:basedOn w:val="DefaultParagraphFont"/>
    <w:uiPriority w:val="99"/>
    <w:semiHidden/>
    <w:unhideWhenUsed/>
    <w:rsid w:val="001354EE"/>
    <w:rPr>
      <w:sz w:val="16"/>
      <w:szCs w:val="16"/>
    </w:rPr>
  </w:style>
  <w:style w:type="paragraph" w:styleId="CommentText">
    <w:name w:val="annotation text"/>
    <w:basedOn w:val="Normal"/>
    <w:link w:val="CommentTextChar"/>
    <w:uiPriority w:val="99"/>
    <w:semiHidden/>
    <w:unhideWhenUsed/>
    <w:rsid w:val="001354EE"/>
    <w:rPr>
      <w:sz w:val="20"/>
      <w:szCs w:val="20"/>
    </w:rPr>
  </w:style>
  <w:style w:type="character" w:customStyle="1" w:styleId="CommentTextChar">
    <w:name w:val="Comment Text Char"/>
    <w:basedOn w:val="DefaultParagraphFont"/>
    <w:link w:val="CommentText"/>
    <w:uiPriority w:val="99"/>
    <w:semiHidden/>
    <w:rsid w:val="001354EE"/>
    <w:rPr>
      <w:sz w:val="20"/>
      <w:szCs w:val="20"/>
    </w:rPr>
  </w:style>
  <w:style w:type="paragraph" w:styleId="CommentSubject">
    <w:name w:val="annotation subject"/>
    <w:basedOn w:val="CommentText"/>
    <w:next w:val="CommentText"/>
    <w:link w:val="CommentSubjectChar"/>
    <w:uiPriority w:val="99"/>
    <w:semiHidden/>
    <w:unhideWhenUsed/>
    <w:rsid w:val="001354EE"/>
    <w:rPr>
      <w:b/>
      <w:bCs/>
    </w:rPr>
  </w:style>
  <w:style w:type="character" w:customStyle="1" w:styleId="CommentSubjectChar">
    <w:name w:val="Comment Subject Char"/>
    <w:basedOn w:val="CommentTextChar"/>
    <w:link w:val="CommentSubject"/>
    <w:uiPriority w:val="99"/>
    <w:semiHidden/>
    <w:rsid w:val="001354EE"/>
    <w:rPr>
      <w:b/>
      <w:bCs/>
      <w:sz w:val="20"/>
      <w:szCs w:val="20"/>
    </w:rPr>
  </w:style>
  <w:style w:type="paragraph" w:styleId="BalloonText">
    <w:name w:val="Balloon Text"/>
    <w:basedOn w:val="Normal"/>
    <w:link w:val="BalloonTextChar"/>
    <w:uiPriority w:val="99"/>
    <w:semiHidden/>
    <w:unhideWhenUsed/>
    <w:rsid w:val="00135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EE"/>
    <w:rPr>
      <w:rFonts w:ascii="Segoe UI" w:hAnsi="Segoe UI" w:cs="Segoe UI"/>
      <w:sz w:val="18"/>
      <w:szCs w:val="18"/>
    </w:rPr>
  </w:style>
  <w:style w:type="character" w:styleId="Hyperlink">
    <w:name w:val="Hyperlink"/>
    <w:basedOn w:val="DefaultParagraphFont"/>
    <w:uiPriority w:val="99"/>
    <w:unhideWhenUsed/>
    <w:rsid w:val="00325B7B"/>
    <w:rPr>
      <w:color w:val="0000FF" w:themeColor="hyperlink"/>
      <w:u w:val="single"/>
    </w:rPr>
  </w:style>
  <w:style w:type="character" w:customStyle="1" w:styleId="Heading3Char">
    <w:name w:val="Heading 3 Char"/>
    <w:basedOn w:val="DefaultParagraphFont"/>
    <w:link w:val="Heading3"/>
    <w:rsid w:val="00196958"/>
    <w:rPr>
      <w:rFonts w:ascii="Cambria" w:hAnsi="Cambria"/>
      <w:b/>
      <w:color w:val="D788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ahpm.org/self-study/essent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hpm.org/education/self-stud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ahpm.org/self-study/primer" TargetMode="External"/><Relationship Id="rId4" Type="http://schemas.openxmlformats.org/officeDocument/2006/relationships/webSettings" Target="webSettings.xml"/><Relationship Id="rId9" Type="http://schemas.openxmlformats.org/officeDocument/2006/relationships/hyperlink" Target="http://aahpm.org/self-study/hmd-manu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Levreau</cp:lastModifiedBy>
  <cp:revision>4</cp:revision>
  <dcterms:created xsi:type="dcterms:W3CDTF">2018-12-18T16:42:00Z</dcterms:created>
  <dcterms:modified xsi:type="dcterms:W3CDTF">2018-12-19T15:44:00Z</dcterms:modified>
</cp:coreProperties>
</file>